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FC" w:rsidRPr="00AB25FA" w:rsidRDefault="00E271FC" w:rsidP="00E271FC">
      <w:pPr>
        <w:pStyle w:val="Heading1"/>
        <w:numPr>
          <w:ilvl w:val="0"/>
          <w:numId w:val="0"/>
        </w:numPr>
        <w:ind w:left="1418" w:hanging="1418"/>
        <w:rPr>
          <w:rFonts w:ascii="Verdana" w:hAnsi="Verdana" w:cstheme="minorBidi"/>
          <w:sz w:val="20"/>
          <w:szCs w:val="20"/>
        </w:rPr>
      </w:pPr>
      <w:bookmarkStart w:id="0" w:name="_Toc423615598"/>
      <w:r w:rsidRPr="00AB25FA">
        <w:rPr>
          <w:rFonts w:ascii="Verdana" w:hAnsi="Verdana" w:cstheme="minorBidi"/>
          <w:sz w:val="20"/>
          <w:szCs w:val="20"/>
        </w:rPr>
        <w:t>Annex V</w:t>
      </w:r>
      <w:r w:rsidRPr="00AB25FA">
        <w:rPr>
          <w:rFonts w:ascii="Verdana" w:hAnsi="Verdana" w:cstheme="minorBidi"/>
          <w:sz w:val="20"/>
          <w:szCs w:val="20"/>
        </w:rPr>
        <w:tab/>
        <w:t>Terms of Reference for Consultants and other persons hired by IFAD under a non-staff contract</w:t>
      </w:r>
      <w:bookmarkEnd w:id="0"/>
      <w:r w:rsidR="00FE07D1">
        <w:rPr>
          <w:rFonts w:ascii="Verdana" w:hAnsi="Verdana" w:cstheme="minorBidi"/>
          <w:sz w:val="20"/>
          <w:szCs w:val="20"/>
        </w:rPr>
        <w:t xml:space="preserve"> </w:t>
      </w:r>
    </w:p>
    <w:p w:rsidR="00E271FC" w:rsidRPr="00AB25FA" w:rsidRDefault="00E271FC" w:rsidP="00E271FC">
      <w:pPr>
        <w:spacing w:line="297" w:lineRule="auto"/>
        <w:ind w:right="-23"/>
        <w:jc w:val="center"/>
        <w:rPr>
          <w:rFonts w:ascii="Wingdings" w:eastAsia="Wingdings" w:hAnsi="Wingdings" w:cs="Wingdings"/>
          <w:sz w:val="22"/>
          <w:szCs w:val="22"/>
          <w:lang w:eastAsia="en-US"/>
        </w:rPr>
      </w:pPr>
      <w:r w:rsidRPr="00AB25FA">
        <w:rPr>
          <w:rFonts w:ascii="Tahoma" w:eastAsia="Tahoma" w:hAnsi="Tahoma" w:cs="Tahoma"/>
          <w:b/>
          <w:sz w:val="22"/>
          <w:szCs w:val="22"/>
          <w:lang w:eastAsia="en-US"/>
        </w:rPr>
        <w:t xml:space="preserve">Consultant </w:t>
      </w:r>
      <w:sdt>
        <w:sdtPr>
          <w:rPr>
            <w:rFonts w:ascii="Tahoma" w:eastAsia="Tahoma" w:hAnsi="Tahoma" w:cs="Tahoma"/>
            <w:spacing w:val="2"/>
            <w:sz w:val="22"/>
            <w:szCs w:val="22"/>
            <w:lang w:eastAsia="en-US"/>
          </w:rPr>
          <w:id w:val="-1601481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25FA">
            <w:rPr>
              <w:rFonts w:ascii="MS Gothic" w:eastAsia="MS Gothic" w:hAnsi="MS Gothic" w:cs="Tahoma"/>
              <w:spacing w:val="2"/>
              <w:sz w:val="22"/>
              <w:szCs w:val="22"/>
              <w:lang w:eastAsia="en-US"/>
            </w:rPr>
            <w:t>☐</w:t>
          </w:r>
        </w:sdtContent>
      </w:sdt>
      <w:r w:rsidRPr="00AB25FA">
        <w:rPr>
          <w:rFonts w:ascii="Wingdings" w:eastAsia="Wingdings" w:hAnsi="Wingdings" w:cs="Wingdings"/>
          <w:spacing w:val="2"/>
          <w:sz w:val="22"/>
          <w:szCs w:val="22"/>
          <w:lang w:eastAsia="en-US"/>
        </w:rPr>
        <w:tab/>
      </w:r>
      <w:r w:rsidRPr="00AB25FA">
        <w:rPr>
          <w:rFonts w:ascii="Tahoma" w:eastAsia="Tahoma" w:hAnsi="Tahoma" w:cs="Tahoma"/>
          <w:b/>
          <w:spacing w:val="-1"/>
          <w:sz w:val="22"/>
          <w:szCs w:val="22"/>
          <w:lang w:eastAsia="en-US"/>
        </w:rPr>
        <w:t>Intern</w:t>
      </w:r>
      <w:r w:rsidRPr="00AB25FA">
        <w:rPr>
          <w:rFonts w:ascii="Tahoma" w:eastAsia="Tahoma" w:hAnsi="Tahoma" w:cs="Tahoma"/>
          <w:b/>
          <w:spacing w:val="-2"/>
          <w:sz w:val="22"/>
          <w:szCs w:val="22"/>
          <w:lang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eastAsia="en-US"/>
          </w:rPr>
          <w:id w:val="1933853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6480" w:rsidRPr="00AB25FA">
            <w:rPr>
              <w:rFonts w:ascii="MS Gothic" w:eastAsia="MS Gothic" w:hAnsi="MS Gothic" w:cs="Tahoma"/>
              <w:sz w:val="22"/>
              <w:szCs w:val="22"/>
              <w:lang w:eastAsia="en-US"/>
            </w:rPr>
            <w:t>☒</w:t>
          </w:r>
        </w:sdtContent>
      </w:sdt>
      <w:r w:rsidRPr="00AB25FA">
        <w:rPr>
          <w:rFonts w:ascii="Wingdings" w:eastAsia="Wingdings" w:hAnsi="Wingdings" w:cs="Wingdings"/>
          <w:sz w:val="22"/>
          <w:szCs w:val="22"/>
          <w:lang w:eastAsia="en-US"/>
        </w:rPr>
        <w:tab/>
      </w:r>
      <w:r w:rsidRPr="00AB25FA">
        <w:rPr>
          <w:rFonts w:ascii="Tahoma" w:eastAsia="Tahoma" w:hAnsi="Tahoma" w:cs="Tahoma"/>
          <w:b/>
          <w:spacing w:val="-1"/>
          <w:sz w:val="22"/>
          <w:szCs w:val="22"/>
          <w:lang w:eastAsia="en-US"/>
        </w:rPr>
        <w:t>Fellow</w:t>
      </w:r>
      <w:r w:rsidRPr="00AB25FA">
        <w:rPr>
          <w:rFonts w:ascii="Tahoma" w:eastAsia="Tahoma" w:hAnsi="Tahoma" w:cs="Tahoma"/>
          <w:b/>
          <w:spacing w:val="-2"/>
          <w:sz w:val="22"/>
          <w:szCs w:val="22"/>
          <w:lang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eastAsia="en-US"/>
          </w:rPr>
          <w:id w:val="-1797292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25FA">
            <w:rPr>
              <w:rFonts w:ascii="MS Gothic" w:eastAsia="MS Gothic" w:hAnsi="MS Gothic" w:cs="Tahoma"/>
              <w:sz w:val="22"/>
              <w:szCs w:val="22"/>
              <w:lang w:eastAsia="en-US"/>
            </w:rPr>
            <w:t>☐</w:t>
          </w:r>
        </w:sdtContent>
      </w:sdt>
      <w:r w:rsidRPr="00AB25FA">
        <w:rPr>
          <w:rFonts w:ascii="Wingdings" w:eastAsia="Wingdings" w:hAnsi="Wingdings" w:cs="Wingdings"/>
          <w:sz w:val="22"/>
          <w:szCs w:val="22"/>
          <w:lang w:eastAsia="en-US"/>
        </w:rPr>
        <w:tab/>
      </w:r>
      <w:r w:rsidRPr="00AB25FA">
        <w:rPr>
          <w:rFonts w:ascii="Tahoma" w:eastAsia="Tahoma" w:hAnsi="Tahoma" w:cs="Tahoma"/>
          <w:b/>
          <w:spacing w:val="-1"/>
          <w:sz w:val="22"/>
          <w:szCs w:val="22"/>
          <w:lang w:eastAsia="en-US"/>
        </w:rPr>
        <w:t>Conference Service</w:t>
      </w:r>
      <w:r w:rsidRPr="00AB25FA">
        <w:rPr>
          <w:rFonts w:ascii="Tahoma" w:eastAsia="Tahoma" w:hAnsi="Tahoma" w:cs="Tahoma"/>
          <w:b/>
          <w:spacing w:val="-2"/>
          <w:sz w:val="22"/>
          <w:szCs w:val="22"/>
          <w:lang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eastAsia="en-US"/>
          </w:rPr>
          <w:id w:val="85507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25FA">
            <w:rPr>
              <w:rFonts w:ascii="MS Gothic" w:eastAsia="MS Gothic" w:hAnsi="MS Gothic" w:cs="Tahoma"/>
              <w:sz w:val="22"/>
              <w:szCs w:val="22"/>
              <w:lang w:eastAsia="en-US"/>
            </w:rPr>
            <w:t>☐</w:t>
          </w:r>
        </w:sdtContent>
      </w:sdt>
    </w:p>
    <w:p w:rsidR="00E271FC" w:rsidRPr="00AB25FA" w:rsidRDefault="00E271FC" w:rsidP="00E271FC">
      <w:pPr>
        <w:spacing w:before="6" w:line="120" w:lineRule="exact"/>
        <w:rPr>
          <w:sz w:val="13"/>
          <w:szCs w:val="13"/>
          <w:lang w:eastAsia="en-US"/>
        </w:rPr>
      </w:pPr>
    </w:p>
    <w:p w:rsidR="00E271FC" w:rsidRPr="00AB25FA" w:rsidRDefault="00E271FC" w:rsidP="00E271FC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eastAsia="en-US"/>
        </w:rPr>
      </w:pP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Mi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n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i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mu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m n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um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 xml:space="preserve">ber of </w:t>
      </w:r>
      <w:r w:rsidRPr="00AB25FA">
        <w:rPr>
          <w:rFonts w:ascii="Tahoma" w:eastAsia="Tahoma" w:hAnsi="Tahoma" w:cs="Tahoma"/>
          <w:spacing w:val="1"/>
          <w:position w:val="-1"/>
          <w:sz w:val="22"/>
          <w:szCs w:val="22"/>
          <w:lang w:eastAsia="en-US"/>
        </w:rPr>
        <w:t>y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ea</w:t>
      </w:r>
      <w:r w:rsidRPr="00AB25FA">
        <w:rPr>
          <w:rFonts w:ascii="Tahoma" w:eastAsia="Tahoma" w:hAnsi="Tahoma" w:cs="Tahoma"/>
          <w:spacing w:val="-3"/>
          <w:position w:val="-1"/>
          <w:sz w:val="22"/>
          <w:szCs w:val="22"/>
          <w:lang w:eastAsia="en-US"/>
        </w:rPr>
        <w:t>r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s of</w:t>
      </w:r>
      <w:r w:rsidRPr="00AB25FA">
        <w:rPr>
          <w:rFonts w:ascii="Tahoma" w:eastAsia="Tahoma" w:hAnsi="Tahoma" w:cs="Tahoma"/>
          <w:spacing w:val="2"/>
          <w:position w:val="-1"/>
          <w:sz w:val="22"/>
          <w:szCs w:val="22"/>
          <w:lang w:eastAsia="en-US"/>
        </w:rPr>
        <w:t xml:space="preserve"> 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r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l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va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n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t</w:t>
      </w:r>
      <w:r w:rsidRPr="00AB25FA">
        <w:rPr>
          <w:rFonts w:ascii="Tahoma" w:eastAsia="Tahoma" w:hAnsi="Tahoma" w:cs="Tahoma"/>
          <w:spacing w:val="2"/>
          <w:position w:val="-1"/>
          <w:sz w:val="22"/>
          <w:szCs w:val="22"/>
          <w:lang w:eastAsia="en-US"/>
        </w:rPr>
        <w:t xml:space="preserve"> 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ex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pe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r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i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enc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e r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quir</w:t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e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d (consultants only):</w:t>
      </w:r>
    </w:p>
    <w:p w:rsidR="00E271FC" w:rsidRPr="00AB25FA" w:rsidRDefault="00E271FC" w:rsidP="00E271FC">
      <w:pPr>
        <w:tabs>
          <w:tab w:val="left" w:pos="284"/>
          <w:tab w:val="left" w:pos="851"/>
          <w:tab w:val="left" w:pos="1985"/>
          <w:tab w:val="left" w:pos="2268"/>
          <w:tab w:val="left" w:pos="3119"/>
          <w:tab w:val="left" w:pos="4536"/>
        </w:tabs>
        <w:spacing w:line="260" w:lineRule="exact"/>
        <w:ind w:left="-284" w:right="1001"/>
        <w:jc w:val="both"/>
        <w:rPr>
          <w:rFonts w:ascii="Wingdings" w:eastAsia="Wingdings" w:hAnsi="Wingdings" w:cs="Wingdings"/>
          <w:sz w:val="22"/>
          <w:szCs w:val="22"/>
          <w:lang w:eastAsia="en-US"/>
        </w:rPr>
      </w:pPr>
      <w:r w:rsidRPr="00AB25FA">
        <w:rPr>
          <w:rFonts w:ascii="Tahoma" w:eastAsia="Tahoma" w:hAnsi="Tahoma" w:cs="Tahoma"/>
          <w:spacing w:val="3"/>
          <w:position w:val="-1"/>
          <w:sz w:val="22"/>
          <w:szCs w:val="22"/>
          <w:lang w:eastAsia="en-US"/>
        </w:rPr>
        <w:t xml:space="preserve">1yr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eastAsia="en-US"/>
          </w:rPr>
          <w:id w:val="187973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4BA" w:rsidRPr="00AB25FA">
            <w:rPr>
              <w:rFonts w:ascii="MS Gothic" w:eastAsia="MS Gothic" w:hAnsi="MS Gothic" w:cs="Tahoma"/>
              <w:position w:val="-1"/>
              <w:sz w:val="22"/>
              <w:szCs w:val="22"/>
              <w:lang w:eastAsia="en-US"/>
            </w:rPr>
            <w:t>☐</w:t>
          </w:r>
        </w:sdtContent>
      </w:sdt>
      <w:r w:rsidRPr="00AB25FA">
        <w:rPr>
          <w:rFonts w:ascii="Tahoma" w:eastAsia="Tahoma" w:hAnsi="Tahoma" w:cs="Tahoma"/>
          <w:spacing w:val="3"/>
          <w:position w:val="-1"/>
          <w:sz w:val="22"/>
          <w:szCs w:val="22"/>
          <w:lang w:eastAsia="en-US"/>
        </w:rPr>
        <w:tab/>
      </w:r>
      <w:r w:rsidRPr="00AB25FA">
        <w:rPr>
          <w:rFonts w:ascii="Tahoma" w:eastAsia="Tahoma" w:hAnsi="Tahoma" w:cs="Tahoma"/>
          <w:spacing w:val="-3"/>
          <w:position w:val="-1"/>
          <w:sz w:val="22"/>
          <w:szCs w:val="22"/>
          <w:lang w:eastAsia="en-US"/>
        </w:rPr>
        <w:t>2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>yr</w:t>
      </w:r>
      <w:r w:rsidRPr="00AB25FA">
        <w:rPr>
          <w:rFonts w:ascii="Tahoma" w:eastAsia="Tahoma" w:hAnsi="Tahoma" w:cs="Tahoma"/>
          <w:spacing w:val="2"/>
          <w:position w:val="-1"/>
          <w:sz w:val="22"/>
          <w:szCs w:val="22"/>
          <w:lang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eastAsia="en-US"/>
          </w:rPr>
          <w:id w:val="-46420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25FA">
            <w:rPr>
              <w:rFonts w:ascii="MS Gothic" w:eastAsia="MS Gothic" w:hAnsi="MS Gothic" w:cs="Tahoma"/>
              <w:position w:val="-1"/>
              <w:sz w:val="22"/>
              <w:szCs w:val="22"/>
              <w:lang w:eastAsia="en-US"/>
            </w:rPr>
            <w:t>☐</w:t>
          </w:r>
        </w:sdtContent>
      </w:sdt>
      <w:r w:rsidRPr="00AB25FA">
        <w:rPr>
          <w:rFonts w:ascii="Wingdings" w:eastAsia="Wingdings" w:hAnsi="Wingdings" w:cs="Wingdings"/>
          <w:position w:val="-1"/>
          <w:sz w:val="22"/>
          <w:szCs w:val="22"/>
          <w:lang w:eastAsia="en-US"/>
        </w:rPr>
        <w:tab/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 xml:space="preserve">8yrs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eastAsia="en-US"/>
          </w:rPr>
          <w:id w:val="2142379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25FA">
            <w:rPr>
              <w:rFonts w:ascii="MS Gothic" w:eastAsia="MS Gothic" w:hAnsi="MS Gothic" w:cs="Tahoma"/>
              <w:position w:val="-1"/>
              <w:sz w:val="22"/>
              <w:szCs w:val="22"/>
              <w:lang w:eastAsia="en-US"/>
            </w:rPr>
            <w:t>☐</w:t>
          </w:r>
        </w:sdtContent>
      </w:sdt>
      <w:r w:rsidRPr="00AB25FA">
        <w:rPr>
          <w:rFonts w:ascii="Wingdings" w:eastAsia="Wingdings" w:hAnsi="Wingdings" w:cs="Wingdings"/>
          <w:position w:val="-1"/>
          <w:sz w:val="22"/>
          <w:szCs w:val="22"/>
          <w:lang w:eastAsia="en-US"/>
        </w:rPr>
        <w:tab/>
      </w:r>
      <w:r w:rsidRPr="00AB25FA">
        <w:rPr>
          <w:rFonts w:ascii="Tahoma" w:eastAsia="Tahoma" w:hAnsi="Tahoma" w:cs="Tahoma"/>
          <w:spacing w:val="-1"/>
          <w:position w:val="-1"/>
          <w:sz w:val="22"/>
          <w:szCs w:val="22"/>
          <w:lang w:eastAsia="en-US"/>
        </w:rPr>
        <w:t>12</w:t>
      </w:r>
      <w:r w:rsidRPr="00AB25FA">
        <w:rPr>
          <w:rFonts w:ascii="Tahoma" w:eastAsia="Tahoma" w:hAnsi="Tahoma" w:cs="Tahoma"/>
          <w:position w:val="-1"/>
          <w:sz w:val="22"/>
          <w:szCs w:val="22"/>
          <w:lang w:eastAsia="en-US"/>
        </w:rPr>
        <w:t xml:space="preserve">+yrs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eastAsia="en-US"/>
          </w:rPr>
          <w:id w:val="186139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25FA">
            <w:rPr>
              <w:rFonts w:ascii="MS Gothic" w:eastAsia="MS Gothic" w:hAnsi="MS Gothic" w:cs="Tahoma"/>
              <w:position w:val="-1"/>
              <w:sz w:val="22"/>
              <w:szCs w:val="22"/>
              <w:lang w:eastAsia="en-US"/>
            </w:rPr>
            <w:t>☐</w:t>
          </w:r>
        </w:sdtContent>
      </w:sdt>
    </w:p>
    <w:p w:rsidR="00E271FC" w:rsidRPr="00AB25FA" w:rsidRDefault="00E271FC" w:rsidP="00E271FC">
      <w:pPr>
        <w:spacing w:before="2" w:line="200" w:lineRule="exact"/>
        <w:rPr>
          <w:sz w:val="20"/>
          <w:szCs w:val="20"/>
          <w:lang w:eastAsia="en-US"/>
        </w:rPr>
      </w:pPr>
    </w:p>
    <w:tbl>
      <w:tblPr>
        <w:tblW w:w="9391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6"/>
        <w:gridCol w:w="3811"/>
        <w:gridCol w:w="2285"/>
        <w:gridCol w:w="29"/>
      </w:tblGrid>
      <w:tr w:rsidR="00E271FC" w:rsidRPr="00AB25FA" w:rsidTr="002C6C0C">
        <w:trPr>
          <w:gridAfter w:val="1"/>
          <w:wAfter w:w="29" w:type="dxa"/>
          <w:trHeight w:hRule="exact" w:val="456"/>
        </w:trPr>
        <w:tc>
          <w:tcPr>
            <w:tcW w:w="3266" w:type="dxa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:rsidR="00E271FC" w:rsidRPr="00AB25FA" w:rsidRDefault="00E271FC" w:rsidP="00EA0352">
            <w:pPr>
              <w:spacing w:before="86"/>
              <w:ind w:left="81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Full N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m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e:</w:t>
            </w:r>
          </w:p>
        </w:tc>
        <w:tc>
          <w:tcPr>
            <w:tcW w:w="6096" w:type="dxa"/>
            <w:gridSpan w:val="2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:rsidR="00E271FC" w:rsidRPr="00AB25FA" w:rsidRDefault="00E271FC" w:rsidP="00EA0352">
            <w:pPr>
              <w:spacing w:before="86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</w:p>
        </w:tc>
      </w:tr>
      <w:tr w:rsidR="00E271FC" w:rsidRPr="00AB25FA" w:rsidTr="002C6C0C">
        <w:trPr>
          <w:gridAfter w:val="1"/>
          <w:wAfter w:w="29" w:type="dxa"/>
          <w:trHeight w:hRule="exact" w:val="603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AB25FA" w:rsidP="00EA0352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Specialis</w:t>
            </w:r>
            <w:r w:rsidR="00E271FC"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ation: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</w:pPr>
          </w:p>
        </w:tc>
      </w:tr>
      <w:tr w:rsidR="00E271FC" w:rsidRPr="00AB25FA" w:rsidTr="002C6C0C">
        <w:trPr>
          <w:gridAfter w:val="1"/>
          <w:wAfter w:w="29" w:type="dxa"/>
          <w:trHeight w:hRule="exact" w:val="603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94"/>
              <w:ind w:left="81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x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pe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c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ed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S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ta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Da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f A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ss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ig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n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m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n</w:t>
            </w:r>
            <w:r w:rsidRPr="00AB25FA">
              <w:rPr>
                <w:rFonts w:ascii="Tahoma" w:eastAsia="Tahoma" w:hAnsi="Tahoma" w:cs="Tahoma"/>
                <w:b/>
                <w:spacing w:val="3"/>
                <w:sz w:val="16"/>
                <w:szCs w:val="16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B56C8D" w:rsidRDefault="00753222" w:rsidP="00E41A62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March</w:t>
            </w:r>
            <w:r w:rsidR="00B56C8D" w:rsidRPr="00B56C8D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, 201</w:t>
            </w:r>
            <w:r w:rsidR="00E41A6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9</w:t>
            </w:r>
            <w:r w:rsidR="006A6D47" w:rsidRPr="00B56C8D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E271FC" w:rsidRPr="00AB25FA" w:rsidTr="002C6C0C">
        <w:trPr>
          <w:gridAfter w:val="1"/>
          <w:wAfter w:w="29" w:type="dxa"/>
          <w:trHeight w:hRule="exact" w:val="601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Expected End Date of Assignment: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B56C8D" w:rsidRDefault="00E271FC" w:rsidP="00B56C8D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</w:p>
        </w:tc>
      </w:tr>
      <w:tr w:rsidR="00E271FC" w:rsidRPr="00AB25FA" w:rsidTr="002C6C0C">
        <w:trPr>
          <w:gridAfter w:val="1"/>
          <w:wAfter w:w="29" w:type="dxa"/>
          <w:trHeight w:hRule="exact" w:val="724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Total number of working days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br/>
            </w:r>
            <w:r w:rsidRPr="00AB25FA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eastAsia="en-US"/>
              </w:rPr>
              <w:t>(max. 240 in a 12-month period)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B56C8D" w:rsidRDefault="00E271FC" w:rsidP="00B56C8D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</w:p>
        </w:tc>
      </w:tr>
      <w:tr w:rsidR="00E271FC" w:rsidRPr="00AB25FA" w:rsidTr="002C6C0C">
        <w:trPr>
          <w:gridAfter w:val="1"/>
          <w:wAfter w:w="29" w:type="dxa"/>
          <w:trHeight w:hRule="exact" w:val="601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Divi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s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i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n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/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D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ep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m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n</w:t>
            </w:r>
            <w:r w:rsidRPr="00AB25FA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BC3982" w:rsidP="00EA0352">
            <w:pPr>
              <w:spacing w:before="82"/>
              <w:ind w:left="81"/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 xml:space="preserve">ILC </w:t>
            </w:r>
          </w:p>
        </w:tc>
      </w:tr>
      <w:tr w:rsidR="00E271FC" w:rsidRPr="00AB25FA" w:rsidTr="002C6C0C">
        <w:trPr>
          <w:gridAfter w:val="1"/>
          <w:wAfter w:w="29" w:type="dxa"/>
          <w:trHeight w:hRule="exact" w:val="601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Loc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ati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n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BC3982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 xml:space="preserve">Rome </w:t>
            </w:r>
          </w:p>
        </w:tc>
      </w:tr>
      <w:tr w:rsidR="00E271FC" w:rsidRPr="00AB25FA" w:rsidTr="002C6C0C">
        <w:trPr>
          <w:gridAfter w:val="1"/>
          <w:wAfter w:w="29" w:type="dxa"/>
          <w:trHeight w:hRule="exact" w:val="601"/>
        </w:trPr>
        <w:tc>
          <w:tcPr>
            <w:tcW w:w="3266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sz w:val="17"/>
                <w:szCs w:val="17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ep</w:t>
            </w:r>
            <w:r w:rsidRPr="00AB25FA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rts</w:t>
            </w:r>
            <w:r w:rsidRPr="00AB25FA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to (name and title):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AB25FA" w:rsidRDefault="00DF2665" w:rsidP="0075322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Yonas Mekone</w:t>
            </w:r>
            <w:r w:rsidR="00DB1EBB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n</w:t>
            </w:r>
            <w:r w:rsidR="00BC3982" w:rsidRPr="00AB25FA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 xml:space="preserve"> </w:t>
            </w:r>
            <w:r w:rsidR="0075322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>– NES G</w:t>
            </w:r>
            <w:bookmarkStart w:id="1" w:name="_GoBack"/>
            <w:bookmarkEnd w:id="1"/>
            <w:r w:rsidR="0075322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eastAsia="en-US"/>
              </w:rPr>
              <w:t xml:space="preserve">lobal Coordinator </w:t>
            </w:r>
          </w:p>
        </w:tc>
      </w:tr>
      <w:tr w:rsidR="00E271FC" w:rsidRPr="00AB25FA" w:rsidTr="002C6C0C">
        <w:trPr>
          <w:trHeight w:hRule="exact" w:val="425"/>
        </w:trPr>
        <w:tc>
          <w:tcPr>
            <w:tcW w:w="9391" w:type="dxa"/>
            <w:gridSpan w:val="4"/>
            <w:tcBorders>
              <w:top w:val="single" w:sz="18" w:space="0" w:color="E6E6E6"/>
              <w:left w:val="single" w:sz="33" w:space="0" w:color="E6E6E6"/>
              <w:bottom w:val="single" w:sz="18" w:space="0" w:color="E6E6E6"/>
              <w:right w:val="single" w:sz="33" w:space="0" w:color="E6E6E6"/>
            </w:tcBorders>
          </w:tcPr>
          <w:p w:rsidR="00E271FC" w:rsidRPr="00AB25FA" w:rsidRDefault="00E271FC" w:rsidP="00EA0352">
            <w:pPr>
              <w:spacing w:before="3"/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GENE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RA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 xml:space="preserve">L 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D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S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C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I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P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TION</w:t>
            </w:r>
            <w:r w:rsidRPr="00AB25FA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pacing w:val="3"/>
                <w:sz w:val="18"/>
                <w:szCs w:val="18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F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S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K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(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S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 xml:space="preserve">) 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ND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 xml:space="preserve"> O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B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J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C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TIV</w:t>
            </w:r>
            <w:r w:rsidRPr="00AB25FA">
              <w:rPr>
                <w:rFonts w:ascii="Tahoma" w:eastAsia="Tahoma" w:hAnsi="Tahoma" w:cs="Tahoma"/>
                <w:b/>
                <w:spacing w:val="-3"/>
                <w:sz w:val="18"/>
                <w:szCs w:val="18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S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TO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 xml:space="preserve"> 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B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 xml:space="preserve">E 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C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H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I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V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ED</w:t>
            </w:r>
          </w:p>
          <w:p w:rsidR="00916480" w:rsidRPr="00AB25FA" w:rsidRDefault="00916480" w:rsidP="00EA0352">
            <w:pPr>
              <w:spacing w:before="3"/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</w:pPr>
          </w:p>
          <w:p w:rsidR="00916480" w:rsidRPr="00AB25FA" w:rsidRDefault="00916480" w:rsidP="00EA0352">
            <w:pPr>
              <w:spacing w:before="3"/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</w:pPr>
          </w:p>
          <w:p w:rsidR="00916480" w:rsidRPr="00AB25FA" w:rsidRDefault="00916480" w:rsidP="00EA0352">
            <w:pPr>
              <w:spacing w:before="3"/>
              <w:rPr>
                <w:rFonts w:ascii="Tahoma" w:eastAsia="Tahoma" w:hAnsi="Tahoma" w:cs="Tahoma"/>
                <w:sz w:val="18"/>
                <w:szCs w:val="18"/>
                <w:lang w:eastAsia="en-US"/>
              </w:rPr>
            </w:pPr>
          </w:p>
        </w:tc>
      </w:tr>
      <w:tr w:rsidR="00E271FC" w:rsidRPr="00AB25FA" w:rsidTr="002C6C0C">
        <w:trPr>
          <w:trHeight w:hRule="exact" w:val="367"/>
        </w:trPr>
        <w:tc>
          <w:tcPr>
            <w:tcW w:w="9391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:rsidR="00E271FC" w:rsidRPr="00AB25FA" w:rsidRDefault="00E271FC" w:rsidP="00916480">
            <w:pPr>
              <w:spacing w:before="120" w:after="120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</w:p>
        </w:tc>
      </w:tr>
      <w:tr w:rsidR="00E271FC" w:rsidRPr="00AB25FA" w:rsidTr="002C6C0C">
        <w:trPr>
          <w:trHeight w:hRule="exact" w:val="2541"/>
        </w:trPr>
        <w:tc>
          <w:tcPr>
            <w:tcW w:w="9391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:rsidR="006074CB" w:rsidRDefault="006074CB" w:rsidP="00916480">
            <w:pP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</w:p>
          <w:p w:rsidR="003E4452" w:rsidRDefault="003E4452" w:rsidP="002C6C0C">
            <w:pPr>
              <w:jc w:val="both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 w:rsidRPr="003E4452"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ILC's country level work is implemented through its National Engagement Strategies (NES), where the ILC is setting-up and strengthening existing multi-stakeholder national land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 xml:space="preserve"> </w:t>
            </w:r>
            <w:r w:rsidRPr="003E4452"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platforms and joint strategies.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 xml:space="preserve"> An integral component of the NES initiative, is to promote multi-country and multi-regional exchanges and cross learning, both by facilitating ongoing exchanges and providing adequate tools, and by designing and implementing ad-hoc trainings. </w:t>
            </w:r>
          </w:p>
          <w:p w:rsidR="00E41A62" w:rsidRDefault="00E41A62" w:rsidP="002C6C0C">
            <w:pPr>
              <w:jc w:val="both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</w:p>
          <w:p w:rsidR="003E4452" w:rsidRDefault="003E4452" w:rsidP="002C6C0C">
            <w:pPr>
              <w:jc w:val="both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The intern will be asked to support such component in terms of design and development of ad-hoc sharing and learning tools and specific training modules, and by tracking learning activities and knowledge products in the frame of NES at country level.</w:t>
            </w:r>
          </w:p>
          <w:p w:rsidR="003E4452" w:rsidRDefault="003E4452" w:rsidP="002C6C0C">
            <w:pPr>
              <w:jc w:val="both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Moreover, the intern will contribute to facilitating connections between ILCs national (NESs) and regional and global (CBIs) activities by supporting mapping and analysis particularly from a country level perspective.</w:t>
            </w:r>
          </w:p>
          <w:p w:rsidR="008F6DB0" w:rsidRPr="00AB25FA" w:rsidRDefault="008F6DB0" w:rsidP="002C6C0C">
            <w:pP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The intern will open for ILC strategic relationships with South Korean public and private organisations interested on land governance.</w:t>
            </w:r>
          </w:p>
        </w:tc>
      </w:tr>
      <w:tr w:rsidR="00E271FC" w:rsidRPr="00AB25FA" w:rsidTr="002C6C0C">
        <w:trPr>
          <w:trHeight w:hRule="exact" w:val="564"/>
        </w:trPr>
        <w:tc>
          <w:tcPr>
            <w:tcW w:w="9391" w:type="dxa"/>
            <w:gridSpan w:val="4"/>
            <w:tcBorders>
              <w:top w:val="single" w:sz="19" w:space="0" w:color="E6E6E6"/>
              <w:left w:val="single" w:sz="33" w:space="0" w:color="E6E6E6"/>
              <w:bottom w:val="single" w:sz="19" w:space="0" w:color="E6E6E6"/>
              <w:right w:val="single" w:sz="33" w:space="0" w:color="E6E6E6"/>
            </w:tcBorders>
          </w:tcPr>
          <w:p w:rsidR="00E271FC" w:rsidRPr="00AB25FA" w:rsidRDefault="00E271FC" w:rsidP="00EA0352">
            <w:pPr>
              <w:spacing w:before="3"/>
              <w:rPr>
                <w:rFonts w:ascii="Tahoma" w:eastAsia="Tahoma" w:hAnsi="Tahoma" w:cs="Tahoma"/>
                <w:sz w:val="18"/>
                <w:szCs w:val="18"/>
                <w:lang w:eastAsia="en-US"/>
              </w:rPr>
            </w:pP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K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 xml:space="preserve">Y 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P</w:t>
            </w:r>
            <w:r w:rsidRPr="00AB25FA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F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M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NCE INDI</w:t>
            </w:r>
            <w:r w:rsidRPr="00AB25FA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eastAsia="en-US"/>
              </w:rPr>
              <w:t>C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T</w:t>
            </w:r>
            <w:r w:rsidRPr="00AB25FA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eastAsia="en-US"/>
              </w:rPr>
              <w:t>O</w:t>
            </w:r>
            <w:r w:rsidRPr="00AB25FA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b/>
                <w:sz w:val="18"/>
                <w:szCs w:val="18"/>
                <w:lang w:eastAsia="en-US"/>
              </w:rPr>
              <w:t>S</w:t>
            </w:r>
          </w:p>
        </w:tc>
      </w:tr>
      <w:tr w:rsidR="00E271FC" w:rsidRPr="00AB25FA" w:rsidTr="002C6C0C">
        <w:trPr>
          <w:trHeight w:hRule="exact" w:val="595"/>
        </w:trPr>
        <w:tc>
          <w:tcPr>
            <w:tcW w:w="7077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E271FC" w:rsidRPr="00AB25FA" w:rsidRDefault="00E271FC" w:rsidP="00EA0352">
            <w:pPr>
              <w:spacing w:before="120" w:after="120"/>
              <w:ind w:left="79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xp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c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te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 xml:space="preserve">d 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Out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p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ut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s (please include any travel if applicable):</w:t>
            </w:r>
          </w:p>
        </w:tc>
        <w:tc>
          <w:tcPr>
            <w:tcW w:w="231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E271FC" w:rsidRPr="00AB25FA" w:rsidRDefault="00E271FC" w:rsidP="00EA0352">
            <w:pPr>
              <w:spacing w:before="120"/>
              <w:ind w:left="79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 w:rsidRPr="00AB25FA"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q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ui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r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e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 xml:space="preserve">d 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Com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p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letio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 xml:space="preserve">n 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D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a</w:t>
            </w:r>
            <w:r w:rsidRPr="00AB25FA">
              <w:rPr>
                <w:rFonts w:ascii="Tahoma" w:eastAsia="Tahoma" w:hAnsi="Tahoma" w:cs="Tahoma"/>
                <w:spacing w:val="-1"/>
                <w:sz w:val="16"/>
                <w:szCs w:val="16"/>
                <w:lang w:eastAsia="en-US"/>
              </w:rPr>
              <w:t>te</w:t>
            </w:r>
            <w:r w:rsidRPr="00AB25FA">
              <w:rPr>
                <w:rFonts w:ascii="Tahoma" w:eastAsia="Tahoma" w:hAnsi="Tahoma" w:cs="Tahoma"/>
                <w:sz w:val="16"/>
                <w:szCs w:val="16"/>
                <w:lang w:eastAsia="en-US"/>
              </w:rPr>
              <w:t>:</w:t>
            </w:r>
          </w:p>
        </w:tc>
      </w:tr>
      <w:tr w:rsidR="00E271FC" w:rsidRPr="00AB25FA" w:rsidTr="00DB1EBB">
        <w:trPr>
          <w:trHeight w:hRule="exact" w:val="7135"/>
        </w:trPr>
        <w:tc>
          <w:tcPr>
            <w:tcW w:w="7077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AB25FA" w:rsidRPr="002C6C0C" w:rsidRDefault="00ED3AA9" w:rsidP="002C6C0C">
            <w:pPr>
              <w:pStyle w:val="ListParagraph"/>
              <w:numPr>
                <w:ilvl w:val="0"/>
                <w:numId w:val="10"/>
              </w:numPr>
              <w:spacing w:before="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NES Global Grant Portfolio</w:t>
            </w:r>
          </w:p>
          <w:p w:rsidR="00663E01" w:rsidRPr="002C6C0C" w:rsidRDefault="00ED3AA9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Assist senior team members in the management of</w:t>
            </w:r>
            <w:r w:rsidRP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the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C6C0C">
              <w:rPr>
                <w:rFonts w:ascii="Tahoma" w:hAnsi="Tahoma" w:cs="Tahoma"/>
                <w:color w:val="000000"/>
                <w:sz w:val="16"/>
                <w:szCs w:val="16"/>
              </w:rPr>
              <w:t>NES grant cycle, from inception, country strategy formulation to implementation, monitoring and reporting;</w:t>
            </w:r>
          </w:p>
          <w:p w:rsidR="00ED3AA9" w:rsidRDefault="00ED3AA9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Continuously u</w:t>
            </w:r>
            <w:r w:rsidRPr="002C6C0C">
              <w:rPr>
                <w:rFonts w:ascii="Tahoma" w:hAnsi="Tahoma" w:cs="Tahoma"/>
                <w:color w:val="000000"/>
                <w:sz w:val="16"/>
                <w:szCs w:val="16"/>
              </w:rPr>
              <w:t>pdate a grant database to ensure smooth processing of grants, and ensure business continuity across the multi-year financial cycle;</w:t>
            </w:r>
          </w:p>
          <w:p w:rsidR="002C6C0C" w:rsidRDefault="00DB1EBB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Support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grant approval process</w:t>
            </w:r>
            <w:r w:rsidR="00663E01" w:rsidRPr="002C6C0C">
              <w:rPr>
                <w:rFonts w:ascii="Tahoma" w:hAnsi="Tahoma" w:cs="Tahoma"/>
                <w:color w:val="000000"/>
                <w:sz w:val="16"/>
                <w:szCs w:val="16"/>
              </w:rPr>
              <w:t>, enhancing and implementing continuous improvements to the current procedures and processes</w:t>
            </w:r>
          </w:p>
          <w:p w:rsidR="00663E01" w:rsidRDefault="00663E01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C6C0C">
              <w:rPr>
                <w:rFonts w:ascii="Tahoma" w:hAnsi="Tahoma" w:cs="Tahoma"/>
                <w:color w:val="000000"/>
                <w:sz w:val="16"/>
                <w:szCs w:val="16"/>
              </w:rPr>
              <w:t>Produces variety of reports and summaries of data in order to support NES grant processing activities</w:t>
            </w:r>
            <w:r w:rsidR="008E5C8C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2C6C0C" w:rsidRPr="002C6C0C" w:rsidRDefault="002C6C0C" w:rsidP="002C6C0C">
            <w:pPr>
              <w:pStyle w:val="ListParagraph"/>
              <w:spacing w:before="2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663E01" w:rsidRPr="002C6C0C" w:rsidRDefault="00663E01" w:rsidP="002C6C0C">
            <w:pPr>
              <w:pStyle w:val="ListParagraph"/>
              <w:numPr>
                <w:ilvl w:val="0"/>
                <w:numId w:val="10"/>
              </w:numPr>
              <w:spacing w:before="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NES Knowledge Management &amp; Learning</w:t>
            </w:r>
          </w:p>
          <w:p w:rsidR="003E4452" w:rsidRDefault="003E4452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Support learning and</w:t>
            </w:r>
            <w:r w:rsidR="00E41A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experience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E41A62">
              <w:rPr>
                <w:rFonts w:ascii="Tahoma" w:hAnsi="Tahoma" w:cs="Tahoma"/>
                <w:color w:val="000000"/>
                <w:sz w:val="16"/>
                <w:szCs w:val="16"/>
              </w:rPr>
              <w:t>among and between the ILC supported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Multi-Stakeholder Platforms</w:t>
            </w:r>
          </w:p>
          <w:p w:rsidR="003E4452" w:rsidRPr="003E4452" w:rsidRDefault="00E41A62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Contribute to the development of content and communication materials for</w:t>
            </w:r>
            <w:r w:rsidR="008F6DB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the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ILC supported</w:t>
            </w:r>
            <w:r w:rsidR="008F6DB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E4452" w:rsidRPr="003E4452">
              <w:rPr>
                <w:rFonts w:ascii="Tahoma" w:hAnsi="Tahoma" w:cs="Tahoma"/>
                <w:color w:val="000000"/>
                <w:sz w:val="16"/>
                <w:szCs w:val="16"/>
              </w:rPr>
              <w:t>MSP C</w:t>
            </w:r>
            <w:r w:rsidR="003E445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ommunity </w:t>
            </w:r>
            <w:r w:rsidR="003E4452" w:rsidRPr="003E4452">
              <w:rPr>
                <w:rFonts w:ascii="Tahoma" w:hAnsi="Tahoma" w:cs="Tahoma"/>
                <w:color w:val="000000"/>
                <w:sz w:val="16"/>
                <w:szCs w:val="16"/>
              </w:rPr>
              <w:t>o</w:t>
            </w:r>
            <w:r w:rsidR="003E4452">
              <w:rPr>
                <w:rFonts w:ascii="Tahoma" w:hAnsi="Tahoma" w:cs="Tahoma"/>
                <w:color w:val="000000"/>
                <w:sz w:val="16"/>
                <w:szCs w:val="16"/>
              </w:rPr>
              <w:t xml:space="preserve">f </w:t>
            </w:r>
            <w:r w:rsidR="003E4452" w:rsidRPr="003E4452">
              <w:rPr>
                <w:rFonts w:ascii="Tahoma" w:hAnsi="Tahoma" w:cs="Tahoma"/>
                <w:color w:val="000000"/>
                <w:sz w:val="16"/>
                <w:szCs w:val="16"/>
              </w:rPr>
              <w:t>P</w:t>
            </w:r>
            <w:r w:rsidR="003E4452">
              <w:rPr>
                <w:rFonts w:ascii="Tahoma" w:hAnsi="Tahoma" w:cs="Tahoma"/>
                <w:color w:val="000000"/>
                <w:sz w:val="16"/>
                <w:szCs w:val="16"/>
              </w:rPr>
              <w:t>ractice</w:t>
            </w:r>
            <w:r w:rsidR="003E4452" w:rsidRPr="003E445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exchanges</w:t>
            </w:r>
          </w:p>
          <w:p w:rsidR="008F6DB0" w:rsidRDefault="008F6DB0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Support the </w:t>
            </w:r>
            <w:r w:rsidR="00E41A62">
              <w:rPr>
                <w:rFonts w:ascii="Tahoma" w:hAnsi="Tahoma" w:cs="Tahoma"/>
                <w:color w:val="000000"/>
                <w:sz w:val="16"/>
                <w:szCs w:val="16"/>
              </w:rPr>
              <w:t>implementation of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="00E41A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the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good governance</w:t>
            </w:r>
            <w:r w:rsidR="00E41A6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action plan</w:t>
            </w:r>
          </w:p>
          <w:p w:rsidR="008F6DB0" w:rsidRDefault="008F6DB0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Support the development of off line and online material (ILC Corner) for the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CoP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based on the Good governance handbook</w:t>
            </w:r>
          </w:p>
          <w:p w:rsidR="008F6DB0" w:rsidRDefault="008F6DB0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Support ILC NES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CoP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>participation in global and regional learning event</w:t>
            </w:r>
            <w:r w:rsidR="008E5C8C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3E4452" w:rsidRDefault="003E4452" w:rsidP="002C6C0C">
            <w:pPr>
              <w:spacing w:before="2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663E01" w:rsidRPr="002C6C0C" w:rsidRDefault="00663E01" w:rsidP="002C6C0C">
            <w:pPr>
              <w:pStyle w:val="ListParagraph"/>
              <w:numPr>
                <w:ilvl w:val="0"/>
                <w:numId w:val="10"/>
              </w:numPr>
              <w:spacing w:before="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NES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Linkages &amp;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Positionning</w:t>
            </w:r>
            <w:proofErr w:type="spellEnd"/>
            <w:r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4452" w:rsidRDefault="003E4452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B. Support 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the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integration 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and interfaces of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NES 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with other ILC delivery mechanism, including the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CBIs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/Dashboard,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and 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the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coordination with</w:t>
            </w:r>
            <w:r w:rsid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IFAD programming and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VGGT platforms</w:t>
            </w:r>
          </w:p>
          <w:p w:rsidR="003E4452" w:rsidRDefault="003E4452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Updating NES-CBI connections matrix</w:t>
            </w:r>
          </w:p>
          <w:p w:rsidR="003E4452" w:rsidRDefault="003E4452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Updating NES-VGGT matrix</w:t>
            </w:r>
          </w:p>
          <w:p w:rsidR="00ED3AA9" w:rsidRDefault="00ED3AA9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Design the </w:t>
            </w:r>
            <w:r w:rsidR="00563AA0">
              <w:rPr>
                <w:rFonts w:ascii="Tahoma" w:hAnsi="Tahoma" w:cs="Tahoma"/>
                <w:color w:val="000000"/>
                <w:sz w:val="16"/>
                <w:szCs w:val="16"/>
              </w:rPr>
              <w:t xml:space="preserve">NES-IFAD </w:t>
            </w:r>
            <w:r w:rsidR="008E5C8C">
              <w:rPr>
                <w:rFonts w:ascii="Tahoma" w:hAnsi="Tahoma" w:cs="Tahoma"/>
                <w:color w:val="000000"/>
                <w:sz w:val="16"/>
                <w:szCs w:val="16"/>
              </w:rPr>
              <w:t>joint programming matrix.</w:t>
            </w:r>
          </w:p>
          <w:p w:rsidR="003E4452" w:rsidRDefault="003E4452" w:rsidP="008E5C8C">
            <w:pPr>
              <w:pStyle w:val="ListParagraph"/>
              <w:spacing w:before="2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3E4452" w:rsidRPr="002C6C0C" w:rsidRDefault="003E4452" w:rsidP="002C6C0C">
            <w:pPr>
              <w:pStyle w:val="ListParagraph"/>
              <w:numPr>
                <w:ilvl w:val="0"/>
                <w:numId w:val="10"/>
              </w:numPr>
              <w:spacing w:before="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NES</w:t>
            </w:r>
            <w:r w:rsidR="00ED3AA9"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Governance &amp;</w:t>
            </w:r>
            <w:r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D3AA9" w:rsidRPr="002C6C0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business process</w:t>
            </w:r>
          </w:p>
          <w:p w:rsidR="003E4452" w:rsidRDefault="00ED3AA9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Refine the</w:t>
            </w:r>
            <w:r w:rsidRPr="003E445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E4452" w:rsidRPr="003E4452">
              <w:rPr>
                <w:rFonts w:ascii="Tahoma" w:hAnsi="Tahoma" w:cs="Tahoma"/>
                <w:color w:val="000000"/>
                <w:sz w:val="16"/>
                <w:szCs w:val="16"/>
              </w:rPr>
              <w:t>analysis of NES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budgeting structure</w:t>
            </w:r>
            <w:r w:rsidR="003E4452" w:rsidRPr="003E445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(aimed at identifying key financial components and their respective weight – e.g. knowledge production, governance, HHRR, communications, advocacy and campaigns, etc.)</w:t>
            </w:r>
          </w:p>
          <w:p w:rsidR="002C6C0C" w:rsidRDefault="00663E01" w:rsidP="00DB1EBB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Assess and </w:t>
            </w:r>
            <w:r w:rsidR="00DB1EBB">
              <w:rPr>
                <w:rFonts w:ascii="Tahoma" w:hAnsi="Tahoma" w:cs="Tahoma"/>
                <w:color w:val="000000"/>
                <w:sz w:val="16"/>
                <w:szCs w:val="16"/>
              </w:rPr>
              <w:t>support the development of N</w:t>
            </w:r>
            <w:r w:rsidR="00ED3AA9" w:rsidRPr="002C6C0C">
              <w:rPr>
                <w:rFonts w:ascii="Tahoma" w:hAnsi="Tahoma" w:cs="Tahoma"/>
                <w:color w:val="000000"/>
                <w:sz w:val="16"/>
                <w:szCs w:val="16"/>
              </w:rPr>
              <w:t>ES sustainable</w:t>
            </w:r>
            <w:r w:rsidR="005F3821" w:rsidRPr="002C6C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financing models and co-funding s</w:t>
            </w:r>
            <w:r w:rsidR="002C6C0C">
              <w:rPr>
                <w:rFonts w:ascii="Tahoma" w:hAnsi="Tahoma" w:cs="Tahoma"/>
                <w:color w:val="000000"/>
                <w:sz w:val="16"/>
                <w:szCs w:val="16"/>
              </w:rPr>
              <w:t>trategies</w:t>
            </w:r>
          </w:p>
          <w:p w:rsidR="006074CB" w:rsidRPr="002C6C0C" w:rsidRDefault="00ED3AA9" w:rsidP="002C6C0C">
            <w:pPr>
              <w:pStyle w:val="ListParagraph"/>
              <w:numPr>
                <w:ilvl w:val="0"/>
                <w:numId w:val="8"/>
              </w:numPr>
              <w:spacing w:before="20"/>
              <w:ind w:hanging="294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3AA9">
              <w:rPr>
                <w:rFonts w:ascii="Tahoma" w:hAnsi="Tahoma" w:cs="Tahoma"/>
                <w:color w:val="000000"/>
                <w:sz w:val="16"/>
                <w:szCs w:val="16"/>
              </w:rPr>
              <w:t xml:space="preserve">Contribute to </w:t>
            </w:r>
            <w:r w:rsidR="00663E01">
              <w:rPr>
                <w:rFonts w:ascii="Tahoma" w:hAnsi="Tahoma" w:cs="Tahoma"/>
                <w:color w:val="000000"/>
                <w:sz w:val="16"/>
                <w:szCs w:val="16"/>
              </w:rPr>
              <w:t>the elaboration of good practices notes on NES Good Governance Model</w:t>
            </w:r>
            <w:r w:rsidR="008E5C8C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31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3E4452" w:rsidRDefault="003E4452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eastAsia="en-US"/>
              </w:rPr>
              <w:t>Continuous</w:t>
            </w: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2C6C0C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eastAsia="en-US"/>
              </w:rPr>
              <w:t>Continuous</w:t>
            </w: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2C6C0C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eastAsia="en-US"/>
              </w:rPr>
              <w:t>Continuous</w:t>
            </w: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Default="002C6C0C" w:rsidP="002C6C0C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eastAsia="en-US"/>
              </w:rPr>
              <w:t>Continuous</w:t>
            </w:r>
          </w:p>
          <w:p w:rsidR="002C6C0C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  <w:p w:rsidR="002C6C0C" w:rsidRPr="00AB25FA" w:rsidRDefault="002C6C0C" w:rsidP="003E4452">
            <w:pPr>
              <w:spacing w:before="60"/>
              <w:rPr>
                <w:rFonts w:ascii="Tahoma" w:eastAsia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C17630" w:rsidRPr="00AB25FA" w:rsidRDefault="00C17630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C17630" w:rsidRPr="00AB25FA" w:rsidRDefault="00C17630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E271FC" w:rsidRPr="00AB25FA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  <w:r w:rsidRPr="00AB25FA">
        <w:rPr>
          <w:rFonts w:ascii="Verdana" w:hAnsi="Verdana" w:cstheme="minorBidi"/>
          <w:sz w:val="18"/>
          <w:szCs w:val="18"/>
        </w:rPr>
        <w:t xml:space="preserve">Clearance by COM if TORs include communication activities (see section 4.7(iii)): </w:t>
      </w:r>
    </w:p>
    <w:p w:rsidR="00E271FC" w:rsidRPr="00AB25FA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E271FC" w:rsidRPr="00AB25FA" w:rsidRDefault="00E271FC" w:rsidP="00E271FC">
      <w:pPr>
        <w:ind w:left="-284" w:right="-330"/>
        <w:rPr>
          <w:rFonts w:ascii="Verdana" w:hAnsi="Verdana" w:cstheme="minorBidi"/>
          <w:sz w:val="18"/>
          <w:szCs w:val="18"/>
        </w:rPr>
      </w:pPr>
      <w:r w:rsidRPr="00AB25FA">
        <w:rPr>
          <w:rFonts w:ascii="Verdana" w:hAnsi="Verdana" w:cstheme="minorBidi"/>
          <w:sz w:val="18"/>
          <w:szCs w:val="18"/>
        </w:rPr>
        <w:t>Name: …………………………………………….…Signature…………………………………………….</w:t>
      </w:r>
      <w:r w:rsidRPr="00AB25FA">
        <w:rPr>
          <w:rFonts w:ascii="Verdana" w:hAnsi="Verdana" w:cstheme="minorBidi"/>
          <w:sz w:val="18"/>
          <w:szCs w:val="18"/>
        </w:rPr>
        <w:tab/>
        <w:t>Date:……………………….</w:t>
      </w:r>
    </w:p>
    <w:p w:rsidR="00E271FC" w:rsidRPr="00AB25FA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E271FC" w:rsidRPr="00AB25FA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  <w:r w:rsidRPr="00AB25FA">
        <w:rPr>
          <w:rFonts w:ascii="Verdana" w:hAnsi="Verdana" w:cstheme="minorBidi"/>
          <w:sz w:val="18"/>
          <w:szCs w:val="18"/>
        </w:rPr>
        <w:t xml:space="preserve">Clearance by CFS if TORs include financial management responsibilities: </w:t>
      </w:r>
    </w:p>
    <w:p w:rsidR="00E271FC" w:rsidRPr="00AB25FA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E271FC" w:rsidRPr="00AB25FA" w:rsidRDefault="00E271FC" w:rsidP="00E271FC">
      <w:pPr>
        <w:ind w:left="-284" w:right="-188"/>
        <w:rPr>
          <w:rFonts w:ascii="Verdana" w:hAnsi="Verdana" w:cstheme="minorBidi"/>
          <w:sz w:val="18"/>
          <w:szCs w:val="18"/>
        </w:rPr>
      </w:pPr>
      <w:r w:rsidRPr="00AB25FA">
        <w:rPr>
          <w:rFonts w:ascii="Verdana" w:hAnsi="Verdana" w:cstheme="minorBidi"/>
          <w:sz w:val="18"/>
          <w:szCs w:val="18"/>
        </w:rPr>
        <w:t>Name: …………………………………………….…Signature…………………………………………….</w:t>
      </w:r>
      <w:r w:rsidRPr="00AB25FA">
        <w:rPr>
          <w:rFonts w:ascii="Verdana" w:hAnsi="Verdana" w:cstheme="minorBidi"/>
          <w:sz w:val="18"/>
          <w:szCs w:val="18"/>
        </w:rPr>
        <w:tab/>
        <w:t>Date:……………………….</w:t>
      </w:r>
    </w:p>
    <w:sectPr w:rsidR="00E271FC" w:rsidRPr="00AB25FA" w:rsidSect="00E271F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357" w:rsidRDefault="00C24357" w:rsidP="00E41A62">
      <w:r>
        <w:separator/>
      </w:r>
    </w:p>
  </w:endnote>
  <w:endnote w:type="continuationSeparator" w:id="0">
    <w:p w:rsidR="00C24357" w:rsidRDefault="00C24357" w:rsidP="00E4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357" w:rsidRDefault="00C24357" w:rsidP="00E41A62">
      <w:r>
        <w:separator/>
      </w:r>
    </w:p>
  </w:footnote>
  <w:footnote w:type="continuationSeparator" w:id="0">
    <w:p w:rsidR="00C24357" w:rsidRDefault="00C24357" w:rsidP="00E41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F14"/>
    <w:multiLevelType w:val="hybridMultilevel"/>
    <w:tmpl w:val="65ACF1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D0F90"/>
    <w:multiLevelType w:val="hybridMultilevel"/>
    <w:tmpl w:val="8A541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24DB3"/>
    <w:multiLevelType w:val="hybridMultilevel"/>
    <w:tmpl w:val="3B989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BE31F7"/>
    <w:multiLevelType w:val="hybridMultilevel"/>
    <w:tmpl w:val="2368AA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507719"/>
    <w:multiLevelType w:val="hybridMultilevel"/>
    <w:tmpl w:val="7AA0C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623D5"/>
    <w:multiLevelType w:val="multilevel"/>
    <w:tmpl w:val="BBAC65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2A14BFC"/>
    <w:multiLevelType w:val="hybridMultilevel"/>
    <w:tmpl w:val="92FEBF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121172"/>
    <w:multiLevelType w:val="hybridMultilevel"/>
    <w:tmpl w:val="9336FA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B66242"/>
    <w:multiLevelType w:val="hybridMultilevel"/>
    <w:tmpl w:val="9B9AEA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407B9B"/>
    <w:multiLevelType w:val="hybridMultilevel"/>
    <w:tmpl w:val="5FAA94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FC"/>
    <w:rsid w:val="0004029D"/>
    <w:rsid w:val="001348BC"/>
    <w:rsid w:val="001361D5"/>
    <w:rsid w:val="001539CF"/>
    <w:rsid w:val="001C64E5"/>
    <w:rsid w:val="002526B8"/>
    <w:rsid w:val="002C6C0C"/>
    <w:rsid w:val="00304CF2"/>
    <w:rsid w:val="003749C0"/>
    <w:rsid w:val="00377911"/>
    <w:rsid w:val="003E4452"/>
    <w:rsid w:val="00422099"/>
    <w:rsid w:val="0043568F"/>
    <w:rsid w:val="004874FA"/>
    <w:rsid w:val="004C3F8B"/>
    <w:rsid w:val="004E2E4F"/>
    <w:rsid w:val="00510A1B"/>
    <w:rsid w:val="00520D31"/>
    <w:rsid w:val="00563AA0"/>
    <w:rsid w:val="005C049C"/>
    <w:rsid w:val="005F3821"/>
    <w:rsid w:val="006074CB"/>
    <w:rsid w:val="00663E01"/>
    <w:rsid w:val="006A3A1D"/>
    <w:rsid w:val="006A6D47"/>
    <w:rsid w:val="006D71E3"/>
    <w:rsid w:val="006F6EB7"/>
    <w:rsid w:val="00753222"/>
    <w:rsid w:val="007820BB"/>
    <w:rsid w:val="00835891"/>
    <w:rsid w:val="00856703"/>
    <w:rsid w:val="00865A33"/>
    <w:rsid w:val="008720C7"/>
    <w:rsid w:val="008E5C8C"/>
    <w:rsid w:val="008F6DB0"/>
    <w:rsid w:val="00916480"/>
    <w:rsid w:val="00951148"/>
    <w:rsid w:val="009E4373"/>
    <w:rsid w:val="00A06EB0"/>
    <w:rsid w:val="00A222F3"/>
    <w:rsid w:val="00AB25FA"/>
    <w:rsid w:val="00AC799D"/>
    <w:rsid w:val="00AE133E"/>
    <w:rsid w:val="00AE4830"/>
    <w:rsid w:val="00B2194C"/>
    <w:rsid w:val="00B56C8D"/>
    <w:rsid w:val="00B60F07"/>
    <w:rsid w:val="00B70292"/>
    <w:rsid w:val="00B8326E"/>
    <w:rsid w:val="00B8564D"/>
    <w:rsid w:val="00BC3982"/>
    <w:rsid w:val="00BF2BA3"/>
    <w:rsid w:val="00C15F73"/>
    <w:rsid w:val="00C17630"/>
    <w:rsid w:val="00C24357"/>
    <w:rsid w:val="00C5129B"/>
    <w:rsid w:val="00CE1117"/>
    <w:rsid w:val="00D65E22"/>
    <w:rsid w:val="00D67CEF"/>
    <w:rsid w:val="00DB00CF"/>
    <w:rsid w:val="00DB1EBB"/>
    <w:rsid w:val="00DF2665"/>
    <w:rsid w:val="00E271FC"/>
    <w:rsid w:val="00E41A62"/>
    <w:rsid w:val="00E86E64"/>
    <w:rsid w:val="00EB43F2"/>
    <w:rsid w:val="00ED3AA9"/>
    <w:rsid w:val="00F17B3D"/>
    <w:rsid w:val="00F713BD"/>
    <w:rsid w:val="00F92110"/>
    <w:rsid w:val="00FB24BA"/>
    <w:rsid w:val="00FE07D1"/>
    <w:rsid w:val="00FE1A1E"/>
    <w:rsid w:val="00FE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E271F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71F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E271F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271F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271F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271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271F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271F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271F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1FC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E271FC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71FC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E271FC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E271FC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E271FC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E271F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E271F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E271FC"/>
    <w:rPr>
      <w:rFonts w:ascii="Arial" w:eastAsia="Times New Roman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FC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6074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F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F7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7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41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A6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41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A6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63E0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E271F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71F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E271F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271F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271F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271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271F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271F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271F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1FC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E271FC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71FC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E271FC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E271FC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E271FC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E271F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E271F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E271FC"/>
    <w:rPr>
      <w:rFonts w:ascii="Arial" w:eastAsia="Times New Roman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FC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6074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F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F7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7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41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A6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41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A6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63E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4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5BA951DC7DD741824E3FE512D6C687" ma:contentTypeVersion="0" ma:contentTypeDescription="Create a new document." ma:contentTypeScope="" ma:versionID="df8126cbea374aa3f8c90ee638af68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BD561-22D1-44F4-AA25-B1D8A0D45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EB2EAD-871B-4BBF-BA11-CAEFCCDEB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5B26-4804-4D8D-A263-E57134CE26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7CA14D-8482-4F35-A3DC-0BB0A77C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IFAD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Sansone, Candida</dc:creator>
  <cp:lastModifiedBy>Mauro, Annalisa</cp:lastModifiedBy>
  <cp:revision>4</cp:revision>
  <cp:lastPrinted>2018-03-27T09:09:00Z</cp:lastPrinted>
  <dcterms:created xsi:type="dcterms:W3CDTF">2018-11-23T15:43:00Z</dcterms:created>
  <dcterms:modified xsi:type="dcterms:W3CDTF">2018-11-23T15:48:00Z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0x010100C85BA951DC7DD741824E3FE512D6C687</vt:lpwstr>
  </property>
</Properties>
</file>